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Mohammad-Hossein Emad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1957 Arak, Iran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Membership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Member of Association of Iranian Sculptors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Solo Exhibitions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2020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Radius</w:t>
      </w:r>
      <w:r w:rsidDel="00000000" w:rsidR="00000000" w:rsidRPr="00000000">
        <w:rPr>
          <w:rtl w:val="0"/>
        </w:rPr>
        <w:t xml:space="preserve">",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Ariana Plus Gallery, Tehran, Iran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2019  009821 Projects, Book launch, Tehran, Iran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2019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Active Void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Assar Art Gallery, Tehran, Iran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2016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Acceptance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Assar Art Gallery, Tehran, Iran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2013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Lit Shadow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Assar Art Gallery, Tehran, Iran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2011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Exports from Iran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Aun Gallery, Tehran, Iran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2010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Battling Amnesia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Aun Gallery, Tehran, Iran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2009 Assar Art Gallery, Tehran, Iran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2007 Assar Art Gallery, Tehran, Iran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2006 Assar Art Gallery, Tehran, Iran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2006 Iranian Artists’ Forum, Tehran, Iran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2004 Barg Gallery, Tehran, Iran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1999 Barg Gallery, Tehran, Iran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1997 Afrand Gallery, Tehran, Iran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1994 Afrand Gallery, Tehran, Iran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1994 Sepehri Gallery, Tehran, Iran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1994 Afrand Gallery, Tehran, Iran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Selected Group Exhibitions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2018 Imam Ali Museum, Tehran, Iran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2018-2016 Azad Art Gallery, Tehran, Iran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2018-2016 Afrand Gallery, Tehran, Iran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2016 Assar Art Gallery, Assar Artist’s Annual Group Exhibition, Tehran, Iran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2016 Aaran Project, Tehran, Iran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2015 Emkan Gallery, Tehran, Iran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2013 Seyhoun Gallery, Tehran, Iran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2011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Regarding Iran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Guild Art Gallery, Mumbai, India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2011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Unified in Diversity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Total Arts at the Courtyard, Dubai, UAE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2009  Hussenot Gallery, Paris, France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2008 1st Fajr International Visual Art Festival, Tehran Museum of Contemporary Art, Tehran, Iran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2008 1st Sculpture Expo, Iranian Artists’ Forum, Tehran, Iran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2007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Planting New Roots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Dar Al-Funoon Gallery, Kuwait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2006 1st Wood Sculpture Symposium, Tehran, Iran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2005 Niavaran Cultural Center, Tehran, Iran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2004 Niavaran Cultural Center, Tehran, Iran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2004 Tehran Art Expo, Vahdat Hall, Tehran, Iran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 Collections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2017 Tehran Museum of Contemporary Art, Tehran, Iran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Biennales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2017 7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Tehran National Sculpture Biennale, Tehran Museum of Contemporary Art, Tehran, Iran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Sculpture Biennale, Niavaran Cultural Center, Tehran, Iran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2008 5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Sculpture Biennale, Tehran Museum of Contemporary Art, Tehran, Iran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2005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Sculpture Biennale,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Saba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Cultural Center,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Tehran, Iran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Sculpture Biennale,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Niavaran Cultural Center Tehran, Iran,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Art Fairs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2022 Abu Dhabi Art, Abu Dhabi, UAE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2018 TeerArt, Tehran, Iran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pos="7766"/>
        </w:tabs>
        <w:ind w:left="540" w:hanging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2015 Contemporary Istanbul, Istanbul, Turkey</w:t>
      </w:r>
    </w:p>
    <w:p w:rsidR="00000000" w:rsidDel="00000000" w:rsidP="00000000" w:rsidRDefault="00000000" w:rsidRPr="00000000" w14:paraId="0000003E">
      <w:pPr>
        <w:tabs>
          <w:tab w:val="right" w:pos="7766"/>
        </w:tabs>
        <w:ind w:left="540" w:hanging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2015 ArtInternational Istanbul, Istanbul, Turkey</w:t>
      </w:r>
    </w:p>
    <w:p w:rsidR="00000000" w:rsidDel="00000000" w:rsidP="00000000" w:rsidRDefault="00000000" w:rsidRPr="00000000" w14:paraId="0000003F">
      <w:pPr>
        <w:tabs>
          <w:tab w:val="right" w:pos="7766"/>
        </w:tabs>
        <w:ind w:left="540" w:hanging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2014 ArtInternational Istanbul, Istanbul, Turkey</w:t>
      </w:r>
    </w:p>
    <w:p w:rsidR="00000000" w:rsidDel="00000000" w:rsidP="00000000" w:rsidRDefault="00000000" w:rsidRPr="00000000" w14:paraId="00000040">
      <w:pPr>
        <w:tabs>
          <w:tab w:val="right" w:pos="7766"/>
        </w:tabs>
        <w:ind w:left="540" w:hanging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pos="7766"/>
        </w:tabs>
        <w:ind w:left="540" w:hanging="5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Publications</w:t>
      </w:r>
    </w:p>
    <w:p w:rsidR="00000000" w:rsidDel="00000000" w:rsidP="00000000" w:rsidRDefault="00000000" w:rsidRPr="00000000" w14:paraId="00000042">
      <w:pPr>
        <w:tabs>
          <w:tab w:val="right" w:pos="7766"/>
        </w:tabs>
        <w:ind w:left="540" w:hanging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2019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Perfections Concludes in Imperfection – About Mohammad-Hossein Emad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 Conversation Between Vahid Hakim and Mohammad-Hossein Emad, 009821 Publications, Tehran, Iran</w:t>
      </w:r>
    </w:p>
    <w:p w:rsidR="00000000" w:rsidDel="00000000" w:rsidP="00000000" w:rsidRDefault="00000000" w:rsidRPr="00000000" w14:paraId="00000043">
      <w:pPr>
        <w:tabs>
          <w:tab w:val="right" w:pos="7766"/>
        </w:tabs>
        <w:ind w:left="540" w:hanging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2009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Sculptures of Mohammad-Hossein Emad – With critiques by Mehdi Hosseini, Behnam Kamrani &amp; Helia Darabi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An Assar Art Gallery Book, Bongah Publication, Tehran, Iran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Installed Sculptures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2004 Vazir [Minister], Goft-o-gu Park, Tehran, Iran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2004 Beheshti Monument, Shahid Beheshti University Square, Tehran, Iran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2001 Professor Hessabi, Tajrish Square, Tehran, Iran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2000 Professor Hessabi, Bushehr, Iran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1999 Professor Hessabi, Arak, Iran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Symposiums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2013 1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Tehran International Wood Sculpture Symposium, Tehran, Iran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2011 1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Kerman National Sculpture Symposium, Kerman, Iran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Awards &amp; Nominations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2005 Selected as best artist, the Fourth Tehran Sculpture Biennale, Tehran, Iran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2005 Recipient of Tandis Art Magazine Award and Diploma of Honor, Tehran, Iran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1996 Winner of the first prize and recipient of Diploma of Honor, Ayeneh Honar Exhibition, Bahman Cultural Center, Tehran, Iran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Other Activities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Director of Nafas Festival 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Member of the Jury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the 6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Sculpture Biennale, Niavaran Cultural Center, Tehran, Iran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Instructor at the University of Art, Tehran, Iran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5F27"/>
  </w:style>
  <w:style w:type="paragraph" w:styleId="Heading3">
    <w:name w:val="heading 3"/>
    <w:basedOn w:val="Normal"/>
    <w:link w:val="Heading3Char"/>
    <w:uiPriority w:val="9"/>
    <w:qFormat w:val="1"/>
    <w:rsid w:val="00C65D8D"/>
    <w:pPr>
      <w:spacing w:after="100" w:afterAutospacing="1" w:before="100" w:beforeAutospacing="1"/>
      <w:outlineLvl w:val="2"/>
    </w:pPr>
    <w:rPr>
      <w:rFonts w:ascii="Times" w:hAnsi="Times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D82282"/>
  </w:style>
  <w:style w:type="character" w:styleId="Heading3Char" w:customStyle="1">
    <w:name w:val="Heading 3 Char"/>
    <w:basedOn w:val="DefaultParagraphFont"/>
    <w:link w:val="Heading3"/>
    <w:uiPriority w:val="9"/>
    <w:rsid w:val="00C65D8D"/>
    <w:rPr>
      <w:rFonts w:ascii="Times" w:hAnsi="Times"/>
      <w:b w:val="1"/>
      <w:bCs w:val="1"/>
      <w:sz w:val="27"/>
      <w:szCs w:val="27"/>
    </w:rPr>
  </w:style>
  <w:style w:type="character" w:styleId="Hyperlink">
    <w:name w:val="Hyperlink"/>
    <w:basedOn w:val="DefaultParagraphFont"/>
    <w:uiPriority w:val="99"/>
    <w:semiHidden w:val="1"/>
    <w:unhideWhenUsed w:val="1"/>
    <w:rsid w:val="004A3C49"/>
    <w:rPr>
      <w:color w:val="0000ff"/>
      <w:u w:val="single"/>
    </w:rPr>
  </w:style>
  <w:style w:type="character" w:styleId="Emphasis">
    <w:name w:val="Emphasis"/>
    <w:basedOn w:val="DefaultParagraphFont"/>
    <w:uiPriority w:val="20"/>
    <w:qFormat w:val="1"/>
    <w:rsid w:val="004A3C49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4A3C49"/>
    <w:rPr>
      <w:i w:val="1"/>
      <w:iCs w:val="1"/>
    </w:rPr>
  </w:style>
  <w:style w:type="character" w:styleId="st" w:customStyle="1">
    <w:name w:val="st"/>
    <w:basedOn w:val="DefaultParagraphFont"/>
    <w:rsid w:val="004A3C4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F86fQa6mfb2qJkIkEI6fkaxig==">AMUW2mXIDC2J2cc9AfeMqFp2K/BGjejb7ND4YgxT0WmAJ47U0HNKAkxsIgmLLvKLPacO+qQ0cdytlfaSPDlmxJI1GgIrpGjLA98vlru5mE/CJEesbgR6JRw=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2013-09-08T10:02:00Z</dcterms:created>
  <dc:creator>Maryam</dc:creator>
</cp:coreProperties>
</file>